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802E63" w14:paraId="0EC79FFC" w14:textId="77777777" w:rsidTr="009B48F0">
        <w:tc>
          <w:tcPr>
            <w:tcW w:w="9210" w:type="dxa"/>
            <w:shd w:val="clear" w:color="auto" w:fill="F2F2F2" w:themeFill="background1" w:themeFillShade="F2"/>
          </w:tcPr>
          <w:p w14:paraId="4ABEA4DD" w14:textId="77777777" w:rsidR="00802E63" w:rsidRDefault="00802E63" w:rsidP="00802E63">
            <w:pPr>
              <w:jc w:val="center"/>
            </w:pPr>
            <w:r w:rsidRPr="003C4347">
              <w:rPr>
                <w:rFonts w:ascii="Oregon LDO" w:hAnsi="Oregon LDO"/>
                <w:noProof/>
                <w:lang w:val="fr-CH" w:eastAsia="fr-CH"/>
              </w:rPr>
              <w:drawing>
                <wp:inline distT="0" distB="0" distL="0" distR="0" wp14:anchorId="52DF94C4" wp14:editId="665B1252">
                  <wp:extent cx="1990725" cy="1171575"/>
                  <wp:effectExtent l="0" t="0" r="0" b="0"/>
                  <wp:docPr id="1" name="Image 1" descr="LogoCC-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LogoCC-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513707" w14:textId="77777777" w:rsidR="00AE36E6" w:rsidRPr="00D67E43" w:rsidRDefault="00AE36E6">
      <w:pPr>
        <w:jc w:val="center"/>
        <w:rPr>
          <w:rFonts w:asciiTheme="minorHAnsi" w:hAnsiTheme="minorHAnsi" w:cstheme="minorHAnsi"/>
          <w:b/>
          <w:bCs/>
          <w:szCs w:val="18"/>
        </w:rPr>
      </w:pPr>
    </w:p>
    <w:p w14:paraId="15B8CF07" w14:textId="77777777" w:rsidR="00AE36E6" w:rsidRPr="00D67E43" w:rsidRDefault="00AE36E6">
      <w:pPr>
        <w:rPr>
          <w:rFonts w:asciiTheme="minorHAnsi" w:hAnsiTheme="minorHAnsi" w:cstheme="minorHAnsi"/>
        </w:rPr>
      </w:pPr>
    </w:p>
    <w:p w14:paraId="6DEAFDF5" w14:textId="77777777" w:rsidR="00F701FE" w:rsidRPr="00D67E43" w:rsidRDefault="00F701FE">
      <w:pPr>
        <w:rPr>
          <w:rFonts w:asciiTheme="minorHAnsi" w:hAnsiTheme="minorHAnsi" w:cstheme="minorHAnsi"/>
        </w:rPr>
      </w:pP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5F21B0" w:rsidRPr="00D67E43" w14:paraId="3FF97A3B" w14:textId="77777777" w:rsidTr="005F21B0">
        <w:trPr>
          <w:cantSplit/>
        </w:trPr>
        <w:tc>
          <w:tcPr>
            <w:tcW w:w="9214" w:type="dxa"/>
          </w:tcPr>
          <w:p w14:paraId="6B1D859B" w14:textId="77777777" w:rsidR="005F21B0" w:rsidRPr="002E212D" w:rsidRDefault="005F21B0" w:rsidP="00AB28D1">
            <w:pPr>
              <w:pStyle w:val="Titre8"/>
              <w:spacing w:before="120" w:after="240" w:line="360" w:lineRule="auto"/>
              <w:ind w:left="180" w:right="-68"/>
              <w:rPr>
                <w:rFonts w:asciiTheme="minorHAnsi" w:hAnsiTheme="minorHAnsi" w:cstheme="minorHAnsi"/>
                <w:sz w:val="28"/>
                <w:szCs w:val="28"/>
                <w:u w:val="none"/>
                <w:lang w:val="fr-CH"/>
              </w:rPr>
            </w:pPr>
            <w:r w:rsidRPr="002E212D">
              <w:rPr>
                <w:rFonts w:asciiTheme="minorHAnsi" w:hAnsiTheme="minorHAnsi" w:cstheme="minorHAnsi"/>
                <w:sz w:val="28"/>
                <w:szCs w:val="28"/>
                <w:u w:val="none"/>
                <w:lang w:val="fr-CH"/>
              </w:rPr>
              <w:t xml:space="preserve">R E G L E M E N T </w:t>
            </w:r>
          </w:p>
          <w:p w14:paraId="669B70D6" w14:textId="77777777" w:rsidR="005F21B0" w:rsidRPr="00E139D8" w:rsidRDefault="00E139D8" w:rsidP="00E139D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fr-CH"/>
              </w:rPr>
            </w:pPr>
            <w:r w:rsidRPr="00E139D8">
              <w:rPr>
                <w:rFonts w:asciiTheme="minorHAnsi" w:hAnsiTheme="minorHAnsi" w:cstheme="minorHAnsi"/>
                <w:b/>
                <w:sz w:val="28"/>
                <w:szCs w:val="28"/>
                <w:lang w:val="fr-CH"/>
              </w:rPr>
              <w:t xml:space="preserve">Pour </w:t>
            </w:r>
            <w:r w:rsidR="002E212D">
              <w:rPr>
                <w:rFonts w:asciiTheme="minorHAnsi" w:hAnsiTheme="minorHAnsi" w:cstheme="minorHAnsi"/>
                <w:b/>
                <w:sz w:val="28"/>
                <w:szCs w:val="28"/>
                <w:lang w:val="fr-CH"/>
              </w:rPr>
              <w:t>la tenue de stands de nourriture et boissons</w:t>
            </w:r>
            <w:r w:rsidRPr="00E139D8">
              <w:rPr>
                <w:rFonts w:asciiTheme="minorHAnsi" w:hAnsiTheme="minorHAnsi" w:cstheme="minorHAnsi"/>
                <w:b/>
                <w:sz w:val="28"/>
                <w:szCs w:val="28"/>
                <w:lang w:val="fr-CH"/>
              </w:rPr>
              <w:br/>
            </w:r>
            <w:r w:rsidR="002E212D">
              <w:rPr>
                <w:rFonts w:asciiTheme="minorHAnsi" w:hAnsiTheme="minorHAnsi" w:cstheme="minorHAnsi"/>
                <w:b/>
                <w:sz w:val="28"/>
                <w:szCs w:val="28"/>
                <w:lang w:val="fr-CH"/>
              </w:rPr>
              <w:t>lors de manifestations communales</w:t>
            </w:r>
          </w:p>
          <w:p w14:paraId="7444A060" w14:textId="77777777" w:rsidR="005F21B0" w:rsidRDefault="005F21B0" w:rsidP="00AB28D1">
            <w:pPr>
              <w:spacing w:line="360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val="fr-CH"/>
              </w:rPr>
            </w:pPr>
          </w:p>
          <w:p w14:paraId="07C96C87" w14:textId="77777777" w:rsidR="002E212D" w:rsidRDefault="002E212D" w:rsidP="00AB28D1">
            <w:pPr>
              <w:spacing w:line="360" w:lineRule="auto"/>
              <w:jc w:val="left"/>
              <w:rPr>
                <w:rFonts w:asciiTheme="minorHAnsi" w:hAnsiTheme="minorHAnsi" w:cstheme="minorHAnsi"/>
                <w:sz w:val="28"/>
                <w:szCs w:val="28"/>
                <w:lang w:val="fr-CH"/>
              </w:rPr>
            </w:pPr>
          </w:p>
          <w:p w14:paraId="55552F03" w14:textId="77777777" w:rsidR="00E139D8" w:rsidRPr="00D67E43" w:rsidRDefault="00E139D8" w:rsidP="00E139D8">
            <w:pPr>
              <w:spacing w:before="120"/>
              <w:rPr>
                <w:rFonts w:asciiTheme="minorHAnsi" w:hAnsiTheme="minorHAnsi" w:cstheme="minorHAnsi"/>
                <w:b/>
                <w:bCs/>
                <w:szCs w:val="18"/>
              </w:rPr>
            </w:pPr>
          </w:p>
        </w:tc>
      </w:tr>
      <w:tr w:rsidR="005F21B0" w:rsidRPr="00D67E43" w14:paraId="0BCBAC86" w14:textId="77777777" w:rsidTr="005F21B0">
        <w:trPr>
          <w:cantSplit/>
        </w:trPr>
        <w:tc>
          <w:tcPr>
            <w:tcW w:w="9214" w:type="dxa"/>
          </w:tcPr>
          <w:p w14:paraId="60D2F1BD" w14:textId="77777777" w:rsidR="005F21B0" w:rsidRPr="00D67E43" w:rsidRDefault="005F21B0" w:rsidP="00C40B73">
            <w:pPr>
              <w:pStyle w:val="Titre7"/>
              <w:spacing w:before="120"/>
              <w:rPr>
                <w:rFonts w:asciiTheme="minorHAnsi" w:hAnsiTheme="minorHAnsi" w:cstheme="minorHAnsi"/>
                <w:szCs w:val="18"/>
              </w:rPr>
            </w:pPr>
            <w:r w:rsidRPr="00D67E43">
              <w:rPr>
                <w:rFonts w:asciiTheme="minorHAnsi" w:hAnsiTheme="minorHAnsi" w:cstheme="minorHAnsi"/>
                <w:szCs w:val="18"/>
              </w:rPr>
              <w:t>Article 1</w:t>
            </w:r>
            <w:r>
              <w:rPr>
                <w:rFonts w:asciiTheme="minorHAnsi" w:hAnsiTheme="minorHAnsi" w:cstheme="minorHAnsi"/>
                <w:szCs w:val="18"/>
              </w:rPr>
              <w:t xml:space="preserve"> - Définition</w:t>
            </w:r>
          </w:p>
          <w:p w14:paraId="1790C45E" w14:textId="3443F6B4" w:rsidR="002E212D" w:rsidRPr="002E212D" w:rsidRDefault="002E212D" w:rsidP="002E212D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Les </w:t>
            </w:r>
            <w:r w:rsidR="00646E08">
              <w:rPr>
                <w:rFonts w:asciiTheme="minorHAnsi" w:hAnsiTheme="minorHAnsi" w:cstheme="minorHAnsi"/>
                <w:bCs/>
                <w:szCs w:val="18"/>
              </w:rPr>
              <w:t>associations</w:t>
            </w:r>
            <w:r w:rsidR="00646E08" w:rsidRPr="002E212D">
              <w:rPr>
                <w:rFonts w:asciiTheme="minorHAnsi" w:hAnsiTheme="minorHAnsi" w:cstheme="minorHAnsi"/>
                <w:bCs/>
                <w:szCs w:val="18"/>
              </w:rPr>
              <w:t xml:space="preserve"> </w:t>
            </w: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communales de Confignon (au sens de l’art. 1 du </w:t>
            </w:r>
            <w:r w:rsidRPr="002E212D">
              <w:rPr>
                <w:rFonts w:asciiTheme="minorHAnsi" w:hAnsiTheme="minorHAnsi" w:cstheme="minorHAnsi"/>
                <w:bCs/>
                <w:i/>
                <w:szCs w:val="18"/>
              </w:rPr>
              <w:t>Règlement pour les relations diverses entre les Associations et la Commune</w:t>
            </w: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, ci de suite « associations ») ont la possibilité de tenir un stand de nourriture et de boissons lors des manifestations communales. </w:t>
            </w:r>
          </w:p>
          <w:p w14:paraId="27CA026C" w14:textId="184FFA4F" w:rsidR="00E139D8" w:rsidRPr="00D67E43" w:rsidRDefault="002E212D" w:rsidP="002E212D">
            <w:pPr>
              <w:spacing w:before="12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Le présent règlement s’applique </w:t>
            </w:r>
            <w:r w:rsidR="00C138C7">
              <w:rPr>
                <w:rFonts w:asciiTheme="minorHAnsi" w:hAnsiTheme="minorHAnsi" w:cstheme="minorHAnsi"/>
                <w:bCs/>
                <w:szCs w:val="18"/>
              </w:rPr>
              <w:t>à la manifestation</w:t>
            </w: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 des Promotions; il peut, sur décision du Conseil administratif, être valable pour d’autres manifestations.</w:t>
            </w:r>
          </w:p>
        </w:tc>
      </w:tr>
      <w:tr w:rsidR="005F21B0" w:rsidRPr="00D67E43" w14:paraId="6E49AFC7" w14:textId="77777777" w:rsidTr="005F21B0">
        <w:trPr>
          <w:cantSplit/>
        </w:trPr>
        <w:tc>
          <w:tcPr>
            <w:tcW w:w="9214" w:type="dxa"/>
          </w:tcPr>
          <w:p w14:paraId="1FA64881" w14:textId="77777777" w:rsidR="005F21B0" w:rsidRPr="005F21B0" w:rsidRDefault="00E139D8" w:rsidP="008670AE">
            <w:pPr>
              <w:pStyle w:val="Titre7"/>
              <w:spacing w:before="120"/>
              <w:rPr>
                <w:rFonts w:asciiTheme="minorHAnsi" w:hAnsiTheme="minorHAnsi" w:cstheme="minorHAnsi"/>
                <w:bCs w:val="0"/>
                <w:szCs w:val="18"/>
              </w:rPr>
            </w:pPr>
            <w:r>
              <w:rPr>
                <w:b w:val="0"/>
                <w:bCs w:val="0"/>
              </w:rPr>
              <w:br w:type="page"/>
            </w:r>
            <w:r w:rsidR="005F21B0" w:rsidRPr="005F21B0">
              <w:rPr>
                <w:rFonts w:asciiTheme="minorHAnsi" w:hAnsiTheme="minorHAnsi" w:cstheme="minorHAnsi"/>
                <w:szCs w:val="18"/>
              </w:rPr>
              <w:t>Article</w:t>
            </w:r>
            <w:r w:rsidR="005F21B0" w:rsidRPr="005F21B0">
              <w:rPr>
                <w:rFonts w:asciiTheme="minorHAnsi" w:hAnsiTheme="minorHAnsi" w:cstheme="minorHAnsi"/>
                <w:bCs w:val="0"/>
                <w:szCs w:val="18"/>
              </w:rPr>
              <w:t xml:space="preserve"> 2</w:t>
            </w:r>
            <w:r w:rsidR="005F21B0">
              <w:rPr>
                <w:rFonts w:asciiTheme="minorHAnsi" w:hAnsiTheme="minorHAnsi" w:cstheme="minorHAnsi"/>
                <w:bCs w:val="0"/>
                <w:szCs w:val="18"/>
              </w:rPr>
              <w:t xml:space="preserve"> </w:t>
            </w:r>
            <w:r w:rsidR="002E212D">
              <w:rPr>
                <w:rFonts w:asciiTheme="minorHAnsi" w:hAnsiTheme="minorHAnsi" w:cstheme="minorHAnsi"/>
                <w:bCs w:val="0"/>
                <w:szCs w:val="18"/>
              </w:rPr>
              <w:t>-</w:t>
            </w:r>
            <w:r w:rsidR="005F21B0">
              <w:rPr>
                <w:rFonts w:asciiTheme="minorHAnsi" w:hAnsiTheme="minorHAnsi" w:cstheme="minorHAnsi"/>
                <w:bCs w:val="0"/>
                <w:szCs w:val="18"/>
              </w:rPr>
              <w:t xml:space="preserve"> </w:t>
            </w:r>
            <w:r w:rsidR="002E212D">
              <w:rPr>
                <w:rFonts w:asciiTheme="minorHAnsi" w:hAnsiTheme="minorHAnsi" w:cstheme="minorHAnsi"/>
                <w:bCs w:val="0"/>
                <w:szCs w:val="18"/>
              </w:rPr>
              <w:t>Procédure d’autorisation d’exploiter</w:t>
            </w:r>
          </w:p>
          <w:p w14:paraId="49383CB4" w14:textId="77777777" w:rsidR="002E212D" w:rsidRPr="002E212D" w:rsidRDefault="002E212D" w:rsidP="002E212D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La Commune fait un appel aux associations par courrier électronique au plus tard le 1</w:t>
            </w:r>
            <w:r w:rsidRPr="002E212D">
              <w:rPr>
                <w:rFonts w:asciiTheme="minorHAnsi" w:hAnsiTheme="minorHAnsi" w:cstheme="minorHAnsi"/>
                <w:bCs/>
                <w:szCs w:val="18"/>
                <w:vertAlign w:val="superscript"/>
              </w:rPr>
              <w:t>er</w:t>
            </w: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 mars, afin de demander les disponibilités pour les manifestations de l’année en cours. </w:t>
            </w:r>
          </w:p>
          <w:p w14:paraId="0D7D95F1" w14:textId="77777777" w:rsidR="002E212D" w:rsidRPr="002E212D" w:rsidRDefault="002E212D" w:rsidP="002E212D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La Commune analyse les réponses reçues et octroie les autorisations au plus tard le 15 avril.</w:t>
            </w:r>
          </w:p>
          <w:p w14:paraId="25EDFC25" w14:textId="77777777" w:rsidR="002E212D" w:rsidRPr="002E212D" w:rsidRDefault="002E212D" w:rsidP="002E212D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L’attribution d’un stand n’est pas automatique ; elle sera autorisée après évaluation des critères suivants :</w:t>
            </w:r>
          </w:p>
          <w:p w14:paraId="35EED6C2" w14:textId="40E2122F" w:rsidR="002E212D" w:rsidRPr="002E212D" w:rsidRDefault="002E212D" w:rsidP="002E212D">
            <w:pPr>
              <w:pStyle w:val="Paragraphedeliste"/>
              <w:numPr>
                <w:ilvl w:val="0"/>
                <w:numId w:val="18"/>
              </w:numPr>
              <w:spacing w:before="6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variété de l’offre pour chaque manifestation</w:t>
            </w:r>
            <w:r w:rsidR="00C138C7">
              <w:rPr>
                <w:rFonts w:asciiTheme="minorHAnsi" w:hAnsiTheme="minorHAnsi" w:cstheme="minorHAnsi"/>
                <w:bCs/>
                <w:szCs w:val="18"/>
              </w:rPr>
              <w:t>,</w:t>
            </w:r>
          </w:p>
          <w:p w14:paraId="26B1969C" w14:textId="3BE06E50" w:rsidR="002E212D" w:rsidRPr="002E212D" w:rsidRDefault="002E212D" w:rsidP="002E212D">
            <w:pPr>
              <w:pStyle w:val="Paragraphedeliste"/>
              <w:numPr>
                <w:ilvl w:val="0"/>
                <w:numId w:val="18"/>
              </w:numPr>
              <w:spacing w:before="6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emplacements disponibles</w:t>
            </w:r>
            <w:r w:rsidR="00C138C7">
              <w:rPr>
                <w:rFonts w:asciiTheme="minorHAnsi" w:hAnsiTheme="minorHAnsi" w:cstheme="minorHAnsi"/>
                <w:bCs/>
                <w:szCs w:val="18"/>
              </w:rPr>
              <w:t>,</w:t>
            </w:r>
          </w:p>
          <w:p w14:paraId="05EBB91D" w14:textId="77777777" w:rsidR="002E212D" w:rsidRPr="002E212D" w:rsidRDefault="002E212D" w:rsidP="002E212D">
            <w:pPr>
              <w:pStyle w:val="Paragraphedeliste"/>
              <w:numPr>
                <w:ilvl w:val="0"/>
                <w:numId w:val="18"/>
              </w:numPr>
              <w:spacing w:before="6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tournus entre les associations.</w:t>
            </w:r>
          </w:p>
          <w:p w14:paraId="3F294A3A" w14:textId="77777777" w:rsidR="002E212D" w:rsidRPr="002E212D" w:rsidRDefault="002E212D" w:rsidP="002E212D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>Toute vente de boissons est soumise aux conditions posées par la Commune.</w:t>
            </w:r>
          </w:p>
          <w:p w14:paraId="2E1171DB" w14:textId="77777777" w:rsidR="005F21B0" w:rsidRPr="00D67E43" w:rsidRDefault="005F21B0" w:rsidP="00AB28D1">
            <w:pPr>
              <w:spacing w:before="12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D67E43">
              <w:rPr>
                <w:rFonts w:asciiTheme="minorHAnsi" w:hAnsiTheme="minorHAnsi" w:cstheme="minorHAnsi"/>
                <w:bCs/>
                <w:szCs w:val="18"/>
              </w:rPr>
              <w:t xml:space="preserve"> </w:t>
            </w:r>
          </w:p>
        </w:tc>
      </w:tr>
    </w:tbl>
    <w:p w14:paraId="1BE9619A" w14:textId="77777777" w:rsidR="002E212D" w:rsidRDefault="002E212D"/>
    <w:p w14:paraId="6352119B" w14:textId="77777777" w:rsidR="002E212D" w:rsidRDefault="002E212D">
      <w:r>
        <w:br w:type="page"/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5F21B0" w:rsidRPr="00D67E43" w14:paraId="3AE9B029" w14:textId="77777777" w:rsidTr="002E212D">
        <w:trPr>
          <w:cantSplit/>
          <w:trHeight w:val="990"/>
        </w:trPr>
        <w:tc>
          <w:tcPr>
            <w:tcW w:w="9214" w:type="dxa"/>
          </w:tcPr>
          <w:p w14:paraId="5E7A5E25" w14:textId="77777777" w:rsidR="005F21B0" w:rsidRPr="005F21B0" w:rsidRDefault="005F21B0" w:rsidP="006E138E">
            <w:pPr>
              <w:spacing w:before="120"/>
              <w:rPr>
                <w:rFonts w:asciiTheme="minorHAnsi" w:hAnsiTheme="minorHAnsi" w:cstheme="minorHAnsi"/>
                <w:b/>
                <w:szCs w:val="18"/>
              </w:rPr>
            </w:pPr>
            <w:r w:rsidRPr="005F21B0">
              <w:rPr>
                <w:rFonts w:asciiTheme="minorHAnsi" w:hAnsiTheme="minorHAnsi" w:cstheme="minorHAnsi"/>
                <w:b/>
                <w:bCs/>
                <w:szCs w:val="18"/>
              </w:rPr>
              <w:lastRenderedPageBreak/>
              <w:t>Article 3</w:t>
            </w:r>
            <w:r w:rsidRPr="005F21B0">
              <w:rPr>
                <w:rFonts w:asciiTheme="minorHAnsi" w:hAnsiTheme="minorHAnsi" w:cstheme="minorHAnsi"/>
                <w:b/>
                <w:szCs w:val="18"/>
              </w:rPr>
              <w:t xml:space="preserve"> </w:t>
            </w:r>
            <w:r w:rsidR="002E212D">
              <w:rPr>
                <w:rFonts w:asciiTheme="minorHAnsi" w:hAnsiTheme="minorHAnsi" w:cstheme="minorHAnsi"/>
                <w:b/>
                <w:szCs w:val="18"/>
              </w:rPr>
              <w:t>-</w:t>
            </w:r>
            <w:r w:rsidR="00E139D8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 w:rsidR="002E212D">
              <w:rPr>
                <w:rFonts w:asciiTheme="minorHAnsi" w:hAnsiTheme="minorHAnsi" w:cstheme="minorHAnsi"/>
                <w:b/>
                <w:bCs/>
                <w:szCs w:val="18"/>
              </w:rPr>
              <w:t>Obligation de l’exploitant</w:t>
            </w:r>
          </w:p>
          <w:p w14:paraId="177A8E6E" w14:textId="77777777" w:rsidR="002E212D" w:rsidRPr="002E212D" w:rsidRDefault="002E212D" w:rsidP="002E212D">
            <w:pPr>
              <w:spacing w:before="12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Les associations qui tiennent un stand de nourriture et/ou de boissons doivent respecter les règles suivantes :</w:t>
            </w:r>
          </w:p>
          <w:p w14:paraId="53B6D565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22"/>
              </w:rPr>
              <w:t>désigner une personne responsable ayant une adresse professionnelle en Suisse (cf. art. 73, al</w:t>
            </w:r>
            <w:r>
              <w:rPr>
                <w:rFonts w:ascii="Calibri" w:hAnsi="Calibri" w:cs="Calibri"/>
                <w:szCs w:val="22"/>
              </w:rPr>
              <w:t>. </w:t>
            </w:r>
            <w:r w:rsidRPr="002E212D">
              <w:rPr>
                <w:rFonts w:ascii="Calibri" w:hAnsi="Calibri" w:cs="Calibri"/>
                <w:szCs w:val="22"/>
              </w:rPr>
              <w:t>1 de l’ODAIOUs) et s’annoncer auprès du canton via les procédures en vigueur</w:t>
            </w:r>
          </w:p>
          <w:p w14:paraId="28256FD1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tenir une caisse et un décompte de caisse</w:t>
            </w:r>
          </w:p>
          <w:p w14:paraId="3F3F5C86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tenir une comptabilité charges-recettes</w:t>
            </w:r>
            <w:r w:rsidRPr="002E212D" w:rsidDel="00DA7B96">
              <w:rPr>
                <w:rFonts w:ascii="Calibri" w:hAnsi="Calibri" w:cs="Calibri"/>
                <w:szCs w:val="18"/>
              </w:rPr>
              <w:t xml:space="preserve"> </w:t>
            </w:r>
          </w:p>
          <w:p w14:paraId="7CCD51F9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suivre les recommandations communales en matière d’utilisation de vaisselle</w:t>
            </w:r>
          </w:p>
          <w:p w14:paraId="6BCEC0BB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se tenir aux normes d’hygiène d’usage</w:t>
            </w:r>
          </w:p>
          <w:p w14:paraId="75C4A8C3" w14:textId="77777777" w:rsidR="002E212D" w:rsidRPr="002E212D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="Calibri" w:hAnsi="Calibri" w:cs="Calibri"/>
                <w:szCs w:val="18"/>
              </w:rPr>
            </w:pPr>
            <w:r w:rsidRPr="002E212D">
              <w:rPr>
                <w:rFonts w:ascii="Calibri" w:hAnsi="Calibri" w:cs="Calibri"/>
                <w:szCs w:val="18"/>
              </w:rPr>
              <w:t>veiller au contrôle des appareils à gaz liquéfié selon les normes en vigueur (cf. art. 32c, al. 4 de l’OPA)</w:t>
            </w:r>
          </w:p>
          <w:p w14:paraId="148B3129" w14:textId="77777777" w:rsidR="00E139D8" w:rsidRPr="00E139D8" w:rsidRDefault="002E212D" w:rsidP="002E212D">
            <w:pPr>
              <w:pStyle w:val="Paragraphedeliste"/>
              <w:numPr>
                <w:ilvl w:val="0"/>
                <w:numId w:val="19"/>
              </w:numPr>
              <w:spacing w:before="60"/>
              <w:rPr>
                <w:rFonts w:asciiTheme="minorHAnsi" w:hAnsiTheme="minorHAnsi" w:cstheme="minorHAnsi"/>
                <w:szCs w:val="18"/>
              </w:rPr>
            </w:pPr>
            <w:r w:rsidRPr="002E212D">
              <w:rPr>
                <w:rFonts w:ascii="Calibri" w:hAnsi="Calibri" w:cs="Calibri"/>
                <w:szCs w:val="22"/>
              </w:rPr>
              <w:t>respecter les normes en vigueur relatives à la vente notamment quant à la vente d’alcool</w:t>
            </w:r>
            <w:r w:rsidR="00C00C56">
              <w:rPr>
                <w:rFonts w:ascii="Calibri" w:hAnsi="Calibri" w:cs="Calibri"/>
                <w:szCs w:val="22"/>
              </w:rPr>
              <w:t>.</w:t>
            </w:r>
          </w:p>
        </w:tc>
      </w:tr>
      <w:tr w:rsidR="00E139D8" w:rsidRPr="00D67E43" w14:paraId="2229CBA8" w14:textId="77777777" w:rsidTr="0036363A">
        <w:trPr>
          <w:cantSplit/>
        </w:trPr>
        <w:tc>
          <w:tcPr>
            <w:tcW w:w="9214" w:type="dxa"/>
          </w:tcPr>
          <w:p w14:paraId="3217EC90" w14:textId="77777777" w:rsidR="00E139D8" w:rsidRPr="005F21B0" w:rsidRDefault="00E139D8" w:rsidP="0036363A">
            <w:pPr>
              <w:spacing w:before="120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Cs w:val="18"/>
              </w:rPr>
              <w:t>Article 4</w:t>
            </w:r>
            <w:r w:rsidRPr="005F21B0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18"/>
              </w:rPr>
              <w:t>-</w:t>
            </w:r>
            <w:r w:rsidRPr="005F21B0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 w:rsidR="002E212D">
              <w:rPr>
                <w:rFonts w:asciiTheme="minorHAnsi" w:hAnsiTheme="minorHAnsi" w:cstheme="minorHAnsi"/>
                <w:b/>
                <w:bCs/>
                <w:szCs w:val="18"/>
              </w:rPr>
              <w:t>Redevance</w:t>
            </w:r>
          </w:p>
          <w:p w14:paraId="5ADB17B8" w14:textId="4F426085" w:rsidR="002E212D" w:rsidRPr="002E212D" w:rsidRDefault="002E212D" w:rsidP="00E139D8">
            <w:pPr>
              <w:spacing w:before="120"/>
              <w:rPr>
                <w:rFonts w:ascii="Oregon LDO" w:hAnsi="Oregon LDO"/>
                <w:szCs w:val="18"/>
              </w:rPr>
            </w:pP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Chaque association qui exploite un stand de nourriture et/ou de boissons </w:t>
            </w:r>
            <w:r w:rsidR="00C138C7">
              <w:rPr>
                <w:rFonts w:asciiTheme="minorHAnsi" w:hAnsiTheme="minorHAnsi" w:cstheme="minorHAnsi"/>
                <w:bCs/>
                <w:szCs w:val="18"/>
              </w:rPr>
              <w:t>dans ce cadre</w:t>
            </w:r>
            <w:r w:rsidRPr="002E212D">
              <w:rPr>
                <w:rFonts w:asciiTheme="minorHAnsi" w:hAnsiTheme="minorHAnsi" w:cstheme="minorHAnsi"/>
                <w:bCs/>
                <w:szCs w:val="18"/>
              </w:rPr>
              <w:t xml:space="preserve">, nécessitant une infrastructure et une mise à disposition de matériel, doit reverser à la Commune le 10% du bénéfice, et au minimum CHF 50.-., à titre de participation aux frais de matériel et de mise en place du stand. La comptabilité du stand fera foi pour le calcul de la redevance. </w:t>
            </w:r>
          </w:p>
        </w:tc>
      </w:tr>
      <w:tr w:rsidR="005F21B0" w:rsidRPr="00D67E43" w14:paraId="68745420" w14:textId="77777777" w:rsidTr="005F21B0">
        <w:trPr>
          <w:cantSplit/>
        </w:trPr>
        <w:tc>
          <w:tcPr>
            <w:tcW w:w="9214" w:type="dxa"/>
          </w:tcPr>
          <w:p w14:paraId="3876AF64" w14:textId="77777777" w:rsidR="005F21B0" w:rsidRPr="005F21B0" w:rsidRDefault="002E212D" w:rsidP="006E138E">
            <w:pPr>
              <w:spacing w:before="120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Cs w:val="18"/>
              </w:rPr>
              <w:t>Article 5</w:t>
            </w:r>
            <w:r w:rsidR="005F21B0" w:rsidRPr="005F21B0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 w:rsidR="005F21B0">
              <w:rPr>
                <w:rFonts w:asciiTheme="minorHAnsi" w:hAnsiTheme="minorHAnsi" w:cstheme="minorHAnsi"/>
                <w:b/>
                <w:bCs/>
                <w:szCs w:val="18"/>
              </w:rPr>
              <w:t>-</w:t>
            </w:r>
            <w:r w:rsidR="005F21B0" w:rsidRPr="005F21B0">
              <w:rPr>
                <w:rFonts w:asciiTheme="minorHAnsi" w:hAnsiTheme="minorHAnsi" w:cstheme="minorHAnsi"/>
                <w:b/>
                <w:bCs/>
                <w:szCs w:val="18"/>
              </w:rPr>
              <w:t xml:space="preserve"> </w:t>
            </w:r>
            <w:r w:rsidR="005F21B0">
              <w:rPr>
                <w:rFonts w:asciiTheme="minorHAnsi" w:hAnsiTheme="minorHAnsi" w:cstheme="minorHAnsi"/>
                <w:b/>
                <w:bCs/>
                <w:szCs w:val="18"/>
              </w:rPr>
              <w:t>Entrée en vigueur</w:t>
            </w:r>
          </w:p>
          <w:p w14:paraId="3C33747B" w14:textId="77777777" w:rsidR="005F21B0" w:rsidRPr="00D67E43" w:rsidRDefault="005F21B0" w:rsidP="00DF39DF">
            <w:pPr>
              <w:spacing w:before="120"/>
              <w:rPr>
                <w:rFonts w:asciiTheme="minorHAnsi" w:hAnsiTheme="minorHAnsi" w:cstheme="minorHAnsi"/>
                <w:bCs/>
                <w:szCs w:val="18"/>
              </w:rPr>
            </w:pPr>
            <w:r w:rsidRPr="00D67E43">
              <w:rPr>
                <w:rFonts w:asciiTheme="minorHAnsi" w:hAnsiTheme="minorHAnsi" w:cstheme="minorHAnsi"/>
                <w:bCs/>
                <w:szCs w:val="18"/>
              </w:rPr>
              <w:t xml:space="preserve">Le présent règlement entre en vigueur le </w:t>
            </w:r>
            <w:r w:rsidR="00550F98">
              <w:rPr>
                <w:rFonts w:asciiTheme="minorHAnsi" w:hAnsiTheme="minorHAnsi" w:cstheme="minorHAnsi"/>
                <w:bCs/>
                <w:szCs w:val="18"/>
              </w:rPr>
              <w:t>26 mars 2020</w:t>
            </w:r>
            <w:r w:rsidRPr="00D67E43">
              <w:rPr>
                <w:rFonts w:asciiTheme="minorHAnsi" w:hAnsiTheme="minorHAnsi" w:cstheme="minorHAnsi"/>
                <w:bCs/>
                <w:szCs w:val="18"/>
              </w:rPr>
              <w:t>.</w:t>
            </w:r>
          </w:p>
          <w:p w14:paraId="281871D1" w14:textId="77777777" w:rsidR="005F21B0" w:rsidRDefault="00550F98" w:rsidP="00550F98">
            <w:pPr>
              <w:spacing w:before="24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Fait à Confignon à la date d’entrée en vigueur</w:t>
            </w:r>
            <w:r w:rsidR="005F21B0" w:rsidRPr="00D67E43">
              <w:rPr>
                <w:rFonts w:asciiTheme="minorHAnsi" w:hAnsiTheme="minorHAnsi" w:cstheme="minorHAnsi"/>
                <w:szCs w:val="18"/>
              </w:rPr>
              <w:t>.</w:t>
            </w:r>
          </w:p>
          <w:p w14:paraId="1D0874C4" w14:textId="3A5C9111" w:rsidR="00C138C7" w:rsidRPr="00D67E43" w:rsidRDefault="00C138C7" w:rsidP="00550F98">
            <w:pPr>
              <w:spacing w:before="240"/>
              <w:rPr>
                <w:rFonts w:asciiTheme="minorHAnsi" w:hAnsiTheme="minorHAnsi" w:cstheme="minorHAnsi"/>
                <w:b/>
                <w:bCs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Le présent règlement est mis à jour le </w:t>
            </w:r>
            <w:r w:rsidR="009E5DF0">
              <w:rPr>
                <w:rFonts w:asciiTheme="minorHAnsi" w:hAnsiTheme="minorHAnsi" w:cstheme="minorHAnsi"/>
                <w:szCs w:val="18"/>
              </w:rPr>
              <w:t>27 juin 2024</w:t>
            </w:r>
            <w:r>
              <w:rPr>
                <w:rFonts w:asciiTheme="minorHAnsi" w:hAnsiTheme="minorHAnsi" w:cstheme="minorHAnsi"/>
                <w:szCs w:val="18"/>
              </w:rPr>
              <w:t xml:space="preserve">, suite suppression </w:t>
            </w:r>
            <w:r w:rsidR="0062600C">
              <w:rPr>
                <w:rFonts w:asciiTheme="minorHAnsi" w:hAnsiTheme="minorHAnsi" w:cstheme="minorHAnsi"/>
                <w:szCs w:val="18"/>
              </w:rPr>
              <w:t xml:space="preserve">de la mention </w:t>
            </w:r>
            <w:r>
              <w:rPr>
                <w:rFonts w:asciiTheme="minorHAnsi" w:hAnsiTheme="minorHAnsi" w:cstheme="minorHAnsi"/>
                <w:szCs w:val="18"/>
              </w:rPr>
              <w:t>du 1</w:t>
            </w:r>
            <w:r w:rsidRPr="00C138C7">
              <w:rPr>
                <w:rFonts w:asciiTheme="minorHAnsi" w:hAnsiTheme="minorHAnsi" w:cstheme="minorHAnsi"/>
                <w:szCs w:val="18"/>
                <w:vertAlign w:val="superscript"/>
              </w:rPr>
              <w:t>er</w:t>
            </w:r>
            <w:r>
              <w:rPr>
                <w:rFonts w:asciiTheme="minorHAnsi" w:hAnsiTheme="minorHAnsi" w:cstheme="minorHAnsi"/>
                <w:szCs w:val="18"/>
              </w:rPr>
              <w:t xml:space="preserve"> août, cet évènement n’y étant plus soumis.</w:t>
            </w:r>
          </w:p>
        </w:tc>
      </w:tr>
      <w:tr w:rsidR="005F21B0" w:rsidRPr="00D67E43" w14:paraId="215C8086" w14:textId="77777777" w:rsidTr="005F21B0">
        <w:trPr>
          <w:cantSplit/>
        </w:trPr>
        <w:tc>
          <w:tcPr>
            <w:tcW w:w="9214" w:type="dxa"/>
          </w:tcPr>
          <w:p w14:paraId="51CC300F" w14:textId="77777777" w:rsidR="005F21B0" w:rsidRPr="00D67E43" w:rsidRDefault="005F21B0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74BB5CAF" w14:textId="77777777" w:rsidR="00AE36E6" w:rsidRPr="002E212D" w:rsidRDefault="00AE36E6" w:rsidP="002E212D">
      <w:pPr>
        <w:jc w:val="left"/>
        <w:rPr>
          <w:rFonts w:asciiTheme="minorHAnsi" w:hAnsiTheme="minorHAnsi" w:cstheme="minorHAnsi"/>
          <w:szCs w:val="22"/>
        </w:rPr>
      </w:pPr>
    </w:p>
    <w:sectPr w:rsidR="00AE36E6" w:rsidRPr="002E212D" w:rsidSect="00550F98">
      <w:footerReference w:type="default" r:id="rId9"/>
      <w:footerReference w:type="first" r:id="rId10"/>
      <w:pgSz w:w="11906" w:h="16838" w:code="9"/>
      <w:pgMar w:top="1247" w:right="1418" w:bottom="1134" w:left="1418" w:header="624" w:footer="567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4766" w14:textId="77777777" w:rsidR="00F0567E" w:rsidRDefault="00F0567E">
      <w:r>
        <w:separator/>
      </w:r>
    </w:p>
  </w:endnote>
  <w:endnote w:type="continuationSeparator" w:id="0">
    <w:p w14:paraId="650AEF3E" w14:textId="77777777" w:rsidR="00F0567E" w:rsidRDefault="00F0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regon LDO">
    <w:altName w:val="Calibri"/>
    <w:charset w:val="00"/>
    <w:family w:val="swiss"/>
    <w:pitch w:val="variable"/>
    <w:sig w:usb0="A000002F" w:usb1="4000004A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4318" w14:textId="550BE1B0" w:rsidR="008F5E53" w:rsidRPr="003A1DC5" w:rsidRDefault="003A1DC5" w:rsidP="003A1DC5">
    <w:pPr>
      <w:tabs>
        <w:tab w:val="center" w:pos="4536"/>
        <w:tab w:val="right" w:pos="9071"/>
      </w:tabs>
      <w:rPr>
        <w:rFonts w:asciiTheme="minorHAnsi" w:hAnsiTheme="minorHAnsi" w:cstheme="minorHAnsi"/>
        <w:sz w:val="16"/>
        <w:szCs w:val="16"/>
      </w:rPr>
    </w:pPr>
    <w:bookmarkStart w:id="0" w:name="OLE_LINK1"/>
    <w:r w:rsidRPr="001553B8">
      <w:rPr>
        <w:rFonts w:asciiTheme="minorHAnsi" w:hAnsiTheme="minorHAnsi" w:cstheme="minorHAnsi"/>
        <w:sz w:val="16"/>
        <w:szCs w:val="16"/>
      </w:rPr>
      <w:t>TH</w:t>
    </w:r>
    <w:r>
      <w:rPr>
        <w:rFonts w:asciiTheme="minorHAnsi" w:hAnsiTheme="minorHAnsi" w:cstheme="minorHAnsi"/>
        <w:sz w:val="16"/>
        <w:szCs w:val="16"/>
      </w:rPr>
      <w:t xml:space="preserve"> </w:t>
    </w:r>
    <w:r w:rsidR="00646E08">
      <w:rPr>
        <w:rFonts w:asciiTheme="minorHAnsi" w:hAnsiTheme="minorHAnsi" w:cstheme="minorHAnsi"/>
        <w:sz w:val="16"/>
        <w:szCs w:val="16"/>
      </w:rPr>
      <w:t>1580</w:t>
    </w:r>
    <w:r>
      <w:rPr>
        <w:rFonts w:asciiTheme="minorHAnsi" w:hAnsiTheme="minorHAnsi" w:cstheme="minorHAnsi"/>
        <w:sz w:val="16"/>
        <w:szCs w:val="16"/>
      </w:rPr>
      <w:tab/>
    </w:r>
    <w:bookmarkEnd w:id="0"/>
    <w:r w:rsidR="008A29A3">
      <w:rPr>
        <w:noProof/>
        <w:lang w:val="fr-CH" w:eastAsia="fr-CH"/>
      </w:rPr>
      <w:drawing>
        <wp:inline distT="0" distB="0" distL="0" distR="0" wp14:anchorId="1EFA397E" wp14:editId="007C605B">
          <wp:extent cx="669290" cy="451485"/>
          <wp:effectExtent l="0" t="0" r="0" b="5715"/>
          <wp:docPr id="2042825945" name="Image 2042825945" descr="Q:\Mairie\09_MODELES\01_Logo\03_Modeles Gold\Cite_Energie-Confignon_2023_cmj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Q:\Mairie\09_MODELES\01_Logo\03_Modeles Gold\Cite_Energie-Confignon_2023_cmj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16"/>
        <w:szCs w:val="16"/>
      </w:rPr>
      <w:t xml:space="preserve">     </w:t>
    </w:r>
    <w:r w:rsidR="00D73610" w:rsidRPr="00D73610">
      <w:rPr>
        <w:rFonts w:asciiTheme="minorHAnsi" w:hAnsiTheme="minorHAnsi" w:cstheme="minorHAnsi"/>
        <w:noProof/>
        <w:sz w:val="16"/>
        <w:szCs w:val="16"/>
        <w:lang w:val="fr-CH" w:eastAsia="fr-CH"/>
      </w:rPr>
      <w:drawing>
        <wp:inline distT="0" distB="0" distL="0" distR="0" wp14:anchorId="3CC5F74F" wp14:editId="11AD592F">
          <wp:extent cx="1020367" cy="316230"/>
          <wp:effectExtent l="0" t="0" r="8890" b="7620"/>
          <wp:docPr id="6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77" cy="31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553B8"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PAGE   \* MERGEFORMAT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C00C56">
      <w:rPr>
        <w:rFonts w:asciiTheme="minorHAnsi" w:hAnsiTheme="minorHAnsi" w:cstheme="minorHAnsi"/>
        <w:noProof/>
        <w:sz w:val="16"/>
        <w:szCs w:val="16"/>
      </w:rPr>
      <w:t>2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>/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C00C56">
      <w:rPr>
        <w:rFonts w:asciiTheme="minorHAnsi" w:hAnsiTheme="minorHAnsi" w:cstheme="minorHAnsi"/>
        <w:noProof/>
        <w:sz w:val="16"/>
        <w:szCs w:val="16"/>
      </w:rPr>
      <w:t>2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3A39" w14:textId="77777777" w:rsidR="008F5E53" w:rsidRDefault="008F5E53">
    <w:pPr>
      <w:pStyle w:val="Pieddepage"/>
    </w:pPr>
    <w:r>
      <w:tab/>
    </w:r>
    <w:r>
      <w:tab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F8B6C" w14:textId="77777777" w:rsidR="00F0567E" w:rsidRDefault="00F0567E">
      <w:r>
        <w:separator/>
      </w:r>
    </w:p>
  </w:footnote>
  <w:footnote w:type="continuationSeparator" w:id="0">
    <w:p w14:paraId="74860B54" w14:textId="77777777" w:rsidR="00F0567E" w:rsidRDefault="00F05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E36"/>
    <w:multiLevelType w:val="hybridMultilevel"/>
    <w:tmpl w:val="E730C2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06CD4"/>
    <w:multiLevelType w:val="hybridMultilevel"/>
    <w:tmpl w:val="A1CEC912"/>
    <w:lvl w:ilvl="0" w:tplc="8A02D890">
      <w:start w:val="14"/>
      <w:numFmt w:val="bullet"/>
      <w:lvlText w:val="-"/>
      <w:lvlJc w:val="left"/>
      <w:pPr>
        <w:ind w:left="720" w:hanging="360"/>
      </w:pPr>
      <w:rPr>
        <w:rFonts w:ascii="Oregon LDO" w:eastAsia="Times New Roman" w:hAnsi="Oregon LD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69E1"/>
    <w:multiLevelType w:val="hybridMultilevel"/>
    <w:tmpl w:val="87E00B96"/>
    <w:lvl w:ilvl="0" w:tplc="EBA22A34">
      <w:start w:val="5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EE85B17"/>
    <w:multiLevelType w:val="hybridMultilevel"/>
    <w:tmpl w:val="9AD2090A"/>
    <w:lvl w:ilvl="0" w:tplc="8A02D890">
      <w:start w:val="14"/>
      <w:numFmt w:val="bullet"/>
      <w:lvlText w:val="-"/>
      <w:lvlJc w:val="left"/>
      <w:pPr>
        <w:ind w:left="720" w:hanging="360"/>
      </w:pPr>
      <w:rPr>
        <w:rFonts w:ascii="Oregon LDO" w:eastAsia="Times New Roman" w:hAnsi="Oregon LD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9260D"/>
    <w:multiLevelType w:val="hybridMultilevel"/>
    <w:tmpl w:val="E5B28E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4C238C"/>
    <w:multiLevelType w:val="hybridMultilevel"/>
    <w:tmpl w:val="9B36EB3A"/>
    <w:lvl w:ilvl="0" w:tplc="7D92B942">
      <w:start w:val="3"/>
      <w:numFmt w:val="bullet"/>
      <w:lvlText w:val="-"/>
      <w:lvlJc w:val="left"/>
      <w:pPr>
        <w:ind w:left="3945" w:hanging="360"/>
      </w:pPr>
      <w:rPr>
        <w:rFonts w:ascii="Century Gothic" w:eastAsia="Times New Roman" w:hAnsi="Century Gothic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6" w15:restartNumberingAfterBreak="0">
    <w:nsid w:val="34F55E0E"/>
    <w:multiLevelType w:val="hybridMultilevel"/>
    <w:tmpl w:val="2D848C3E"/>
    <w:lvl w:ilvl="0" w:tplc="8D488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F0846"/>
    <w:multiLevelType w:val="hybridMultilevel"/>
    <w:tmpl w:val="7E70EEC4"/>
    <w:lvl w:ilvl="0" w:tplc="63066BA8">
      <w:start w:val="3"/>
      <w:numFmt w:val="bullet"/>
      <w:lvlText w:val="-"/>
      <w:lvlJc w:val="left"/>
      <w:pPr>
        <w:ind w:left="3945" w:hanging="360"/>
      </w:pPr>
      <w:rPr>
        <w:rFonts w:ascii="Century Gothic" w:eastAsia="Times New Roman" w:hAnsi="Century Gothic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8" w15:restartNumberingAfterBreak="0">
    <w:nsid w:val="3C5546D0"/>
    <w:multiLevelType w:val="hybridMultilevel"/>
    <w:tmpl w:val="DF7296A4"/>
    <w:lvl w:ilvl="0" w:tplc="63066BA8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17206"/>
    <w:multiLevelType w:val="hybridMultilevel"/>
    <w:tmpl w:val="2A58F32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E6104"/>
    <w:multiLevelType w:val="hybridMultilevel"/>
    <w:tmpl w:val="4394FAB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C34F67"/>
    <w:multiLevelType w:val="hybridMultilevel"/>
    <w:tmpl w:val="CF187C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B607D"/>
    <w:multiLevelType w:val="hybridMultilevel"/>
    <w:tmpl w:val="B9FEEAD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402F"/>
    <w:multiLevelType w:val="hybridMultilevel"/>
    <w:tmpl w:val="1FC892C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70F1E"/>
    <w:multiLevelType w:val="hybridMultilevel"/>
    <w:tmpl w:val="F5EC13A4"/>
    <w:lvl w:ilvl="0" w:tplc="518E36D0">
      <w:start w:val="1"/>
      <w:numFmt w:val="decimal"/>
      <w:lvlText w:val="%1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654DE"/>
    <w:multiLevelType w:val="hybridMultilevel"/>
    <w:tmpl w:val="30849DA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50078"/>
    <w:multiLevelType w:val="hybridMultilevel"/>
    <w:tmpl w:val="28F0CFD8"/>
    <w:lvl w:ilvl="0" w:tplc="8A02D890">
      <w:start w:val="14"/>
      <w:numFmt w:val="bullet"/>
      <w:lvlText w:val="-"/>
      <w:lvlJc w:val="left"/>
      <w:pPr>
        <w:ind w:left="720" w:hanging="360"/>
      </w:pPr>
      <w:rPr>
        <w:rFonts w:ascii="Oregon LDO" w:eastAsia="Times New Roman" w:hAnsi="Oregon LD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A4085"/>
    <w:multiLevelType w:val="hybridMultilevel"/>
    <w:tmpl w:val="F5EC13A4"/>
    <w:lvl w:ilvl="0" w:tplc="D5F819DC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15B86"/>
    <w:multiLevelType w:val="hybridMultilevel"/>
    <w:tmpl w:val="EF4E493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782875">
    <w:abstractNumId w:val="2"/>
  </w:num>
  <w:num w:numId="2" w16cid:durableId="1079212827">
    <w:abstractNumId w:val="11"/>
  </w:num>
  <w:num w:numId="3" w16cid:durableId="777338430">
    <w:abstractNumId w:val="9"/>
  </w:num>
  <w:num w:numId="4" w16cid:durableId="1900049999">
    <w:abstractNumId w:val="15"/>
  </w:num>
  <w:num w:numId="5" w16cid:durableId="769080035">
    <w:abstractNumId w:val="13"/>
  </w:num>
  <w:num w:numId="6" w16cid:durableId="773788108">
    <w:abstractNumId w:val="17"/>
  </w:num>
  <w:num w:numId="7" w16cid:durableId="1347169905">
    <w:abstractNumId w:val="14"/>
  </w:num>
  <w:num w:numId="8" w16cid:durableId="1082147260">
    <w:abstractNumId w:val="18"/>
  </w:num>
  <w:num w:numId="9" w16cid:durableId="1547453308">
    <w:abstractNumId w:val="7"/>
  </w:num>
  <w:num w:numId="10" w16cid:durableId="461191095">
    <w:abstractNumId w:val="5"/>
  </w:num>
  <w:num w:numId="11" w16cid:durableId="2024890283">
    <w:abstractNumId w:val="16"/>
  </w:num>
  <w:num w:numId="12" w16cid:durableId="1086220799">
    <w:abstractNumId w:val="1"/>
  </w:num>
  <w:num w:numId="13" w16cid:durableId="552620222">
    <w:abstractNumId w:val="4"/>
  </w:num>
  <w:num w:numId="14" w16cid:durableId="1243876129">
    <w:abstractNumId w:val="12"/>
  </w:num>
  <w:num w:numId="15" w16cid:durableId="1086154405">
    <w:abstractNumId w:val="0"/>
  </w:num>
  <w:num w:numId="16" w16cid:durableId="374162092">
    <w:abstractNumId w:val="10"/>
  </w:num>
  <w:num w:numId="17" w16cid:durableId="1844976326">
    <w:abstractNumId w:val="6"/>
  </w:num>
  <w:num w:numId="18" w16cid:durableId="1410468557">
    <w:abstractNumId w:val="8"/>
  </w:num>
  <w:num w:numId="19" w16cid:durableId="571818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D8"/>
    <w:rsid w:val="0001285E"/>
    <w:rsid w:val="00033FFB"/>
    <w:rsid w:val="00034086"/>
    <w:rsid w:val="000F76D7"/>
    <w:rsid w:val="00125DC4"/>
    <w:rsid w:val="00137377"/>
    <w:rsid w:val="00153667"/>
    <w:rsid w:val="001545EF"/>
    <w:rsid w:val="001E0631"/>
    <w:rsid w:val="001F36A2"/>
    <w:rsid w:val="00207FA7"/>
    <w:rsid w:val="0025650C"/>
    <w:rsid w:val="00260278"/>
    <w:rsid w:val="002A3BE7"/>
    <w:rsid w:val="002A4493"/>
    <w:rsid w:val="002B5AA6"/>
    <w:rsid w:val="002D1F35"/>
    <w:rsid w:val="002E212D"/>
    <w:rsid w:val="00332F39"/>
    <w:rsid w:val="00333E2A"/>
    <w:rsid w:val="00346E3B"/>
    <w:rsid w:val="0036091E"/>
    <w:rsid w:val="00361313"/>
    <w:rsid w:val="00392CA0"/>
    <w:rsid w:val="00397116"/>
    <w:rsid w:val="003A1DC5"/>
    <w:rsid w:val="003F1B68"/>
    <w:rsid w:val="003F3F4B"/>
    <w:rsid w:val="004046F5"/>
    <w:rsid w:val="00407502"/>
    <w:rsid w:val="00461746"/>
    <w:rsid w:val="004814BE"/>
    <w:rsid w:val="00482014"/>
    <w:rsid w:val="00493334"/>
    <w:rsid w:val="004D2B55"/>
    <w:rsid w:val="004D7A0E"/>
    <w:rsid w:val="00550F98"/>
    <w:rsid w:val="005874A7"/>
    <w:rsid w:val="005A09BE"/>
    <w:rsid w:val="005C72E1"/>
    <w:rsid w:val="005E51C3"/>
    <w:rsid w:val="005F21B0"/>
    <w:rsid w:val="006055EB"/>
    <w:rsid w:val="0062600C"/>
    <w:rsid w:val="00646E08"/>
    <w:rsid w:val="00673C41"/>
    <w:rsid w:val="00687E4C"/>
    <w:rsid w:val="00696E84"/>
    <w:rsid w:val="006D1616"/>
    <w:rsid w:val="006E138E"/>
    <w:rsid w:val="006F4E09"/>
    <w:rsid w:val="006F606D"/>
    <w:rsid w:val="00717E47"/>
    <w:rsid w:val="0072590C"/>
    <w:rsid w:val="007460FA"/>
    <w:rsid w:val="00746770"/>
    <w:rsid w:val="0075029A"/>
    <w:rsid w:val="00782C11"/>
    <w:rsid w:val="007B2F53"/>
    <w:rsid w:val="007C2F3E"/>
    <w:rsid w:val="007D0068"/>
    <w:rsid w:val="00802E63"/>
    <w:rsid w:val="00820755"/>
    <w:rsid w:val="0084716C"/>
    <w:rsid w:val="008670AE"/>
    <w:rsid w:val="00873DFD"/>
    <w:rsid w:val="008A29A3"/>
    <w:rsid w:val="008A4F45"/>
    <w:rsid w:val="008C56FF"/>
    <w:rsid w:val="008C7451"/>
    <w:rsid w:val="008F5E53"/>
    <w:rsid w:val="00901C4A"/>
    <w:rsid w:val="009B48F0"/>
    <w:rsid w:val="009E5DF0"/>
    <w:rsid w:val="00A37DCE"/>
    <w:rsid w:val="00A46CB9"/>
    <w:rsid w:val="00A8011E"/>
    <w:rsid w:val="00A86127"/>
    <w:rsid w:val="00AB28D1"/>
    <w:rsid w:val="00AC757A"/>
    <w:rsid w:val="00AE36E6"/>
    <w:rsid w:val="00AF1C0D"/>
    <w:rsid w:val="00AF3A44"/>
    <w:rsid w:val="00B732A1"/>
    <w:rsid w:val="00B83B67"/>
    <w:rsid w:val="00BD26B9"/>
    <w:rsid w:val="00BD67FE"/>
    <w:rsid w:val="00BE039E"/>
    <w:rsid w:val="00BE60EB"/>
    <w:rsid w:val="00C00AC4"/>
    <w:rsid w:val="00C00C56"/>
    <w:rsid w:val="00C06424"/>
    <w:rsid w:val="00C111A9"/>
    <w:rsid w:val="00C138C7"/>
    <w:rsid w:val="00C40B73"/>
    <w:rsid w:val="00C908E9"/>
    <w:rsid w:val="00CA63E9"/>
    <w:rsid w:val="00CA79F9"/>
    <w:rsid w:val="00CF5EDB"/>
    <w:rsid w:val="00D0443B"/>
    <w:rsid w:val="00D22D02"/>
    <w:rsid w:val="00D67E43"/>
    <w:rsid w:val="00D73610"/>
    <w:rsid w:val="00DE557E"/>
    <w:rsid w:val="00DF13C0"/>
    <w:rsid w:val="00DF1766"/>
    <w:rsid w:val="00DF39DF"/>
    <w:rsid w:val="00E12917"/>
    <w:rsid w:val="00E139D8"/>
    <w:rsid w:val="00E2026D"/>
    <w:rsid w:val="00E57A24"/>
    <w:rsid w:val="00E7001B"/>
    <w:rsid w:val="00EA08B8"/>
    <w:rsid w:val="00EA18D2"/>
    <w:rsid w:val="00EE07A4"/>
    <w:rsid w:val="00F0567E"/>
    <w:rsid w:val="00F31373"/>
    <w:rsid w:val="00F331DE"/>
    <w:rsid w:val="00F564A8"/>
    <w:rsid w:val="00F701FE"/>
    <w:rsid w:val="00FC317B"/>
    <w:rsid w:val="00FC649C"/>
    <w:rsid w:val="00F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F58704"/>
  <w15:docId w15:val="{CBF59AF8-5BF6-4279-8641-461795CD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regon LDO" w:eastAsia="Times New Roman" w:hAnsi="Oregon LDO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43B"/>
    <w:pPr>
      <w:jc w:val="both"/>
    </w:pPr>
    <w:rPr>
      <w:rFonts w:ascii="Century Gothic" w:hAnsi="Century Gothic"/>
      <w:sz w:val="22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D0443B"/>
    <w:pPr>
      <w:keepNext/>
      <w:jc w:val="center"/>
      <w:outlineLvl w:val="0"/>
    </w:pPr>
    <w:rPr>
      <w:b/>
      <w:bCs/>
      <w:sz w:val="28"/>
      <w:szCs w:val="18"/>
    </w:rPr>
  </w:style>
  <w:style w:type="paragraph" w:styleId="Titre2">
    <w:name w:val="heading 2"/>
    <w:basedOn w:val="Normal"/>
    <w:next w:val="Normal"/>
    <w:qFormat/>
    <w:rsid w:val="00D0443B"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D0443B"/>
    <w:pPr>
      <w:keepNext/>
      <w:ind w:right="-108"/>
      <w:jc w:val="center"/>
      <w:outlineLvl w:val="2"/>
    </w:pPr>
    <w:rPr>
      <w:b/>
      <w:bCs/>
      <w:szCs w:val="18"/>
    </w:rPr>
  </w:style>
  <w:style w:type="paragraph" w:styleId="Titre4">
    <w:name w:val="heading 4"/>
    <w:basedOn w:val="Normal"/>
    <w:next w:val="Normal"/>
    <w:qFormat/>
    <w:rsid w:val="00D0443B"/>
    <w:pPr>
      <w:keepNext/>
      <w:outlineLvl w:val="3"/>
    </w:pPr>
    <w:rPr>
      <w:b/>
      <w:bCs/>
      <w:szCs w:val="18"/>
    </w:rPr>
  </w:style>
  <w:style w:type="paragraph" w:styleId="Titre7">
    <w:name w:val="heading 7"/>
    <w:basedOn w:val="Normal"/>
    <w:next w:val="Normal"/>
    <w:qFormat/>
    <w:rsid w:val="00D0443B"/>
    <w:pPr>
      <w:keepNext/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rsid w:val="00D0443B"/>
    <w:pPr>
      <w:keepNext/>
      <w:jc w:val="center"/>
      <w:outlineLvl w:val="7"/>
    </w:pPr>
    <w:rPr>
      <w:b/>
      <w:bCs/>
      <w:sz w:val="32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0443B"/>
    <w:pPr>
      <w:jc w:val="center"/>
    </w:pPr>
    <w:rPr>
      <w:b/>
      <w:sz w:val="32"/>
    </w:rPr>
  </w:style>
  <w:style w:type="paragraph" w:styleId="Corpsdetexte">
    <w:name w:val="Body Text"/>
    <w:basedOn w:val="Normal"/>
    <w:semiHidden/>
    <w:rsid w:val="00D0443B"/>
    <w:pPr>
      <w:jc w:val="center"/>
    </w:pPr>
    <w:rPr>
      <w:b/>
      <w:bCs/>
      <w:sz w:val="18"/>
      <w:szCs w:val="18"/>
    </w:rPr>
  </w:style>
  <w:style w:type="paragraph" w:styleId="Corpsdetexte2">
    <w:name w:val="Body Text 2"/>
    <w:basedOn w:val="Normal"/>
    <w:semiHidden/>
    <w:rsid w:val="00D0443B"/>
    <w:pPr>
      <w:jc w:val="center"/>
    </w:pPr>
    <w:rPr>
      <w:b/>
      <w:bCs/>
      <w:szCs w:val="18"/>
    </w:rPr>
  </w:style>
  <w:style w:type="character" w:styleId="Numrodepage">
    <w:name w:val="page number"/>
    <w:basedOn w:val="Policepardfaut"/>
    <w:semiHidden/>
    <w:rsid w:val="00D0443B"/>
  </w:style>
  <w:style w:type="paragraph" w:styleId="Pieddepage">
    <w:name w:val="footer"/>
    <w:basedOn w:val="Normal"/>
    <w:semiHidden/>
    <w:rsid w:val="00D0443B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semiHidden/>
    <w:rsid w:val="00D0443B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semiHidden/>
    <w:rsid w:val="00D0443B"/>
    <w:rPr>
      <w:szCs w:val="18"/>
    </w:rPr>
  </w:style>
  <w:style w:type="paragraph" w:styleId="Paragraphedeliste">
    <w:name w:val="List Paragraph"/>
    <w:basedOn w:val="Normal"/>
    <w:uiPriority w:val="34"/>
    <w:qFormat/>
    <w:rsid w:val="00C40B73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C72E1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C72E1"/>
    <w:rPr>
      <w:rFonts w:ascii="Tahoma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rsid w:val="00746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Car">
    <w:name w:val="Titre Car"/>
    <w:link w:val="Titre"/>
    <w:rsid w:val="00E139D8"/>
    <w:rPr>
      <w:rFonts w:ascii="Century Gothic" w:hAnsi="Century Gothic"/>
      <w:b/>
      <w:sz w:val="32"/>
      <w:szCs w:val="24"/>
      <w:lang w:val="fr-FR" w:eastAsia="fr-FR"/>
    </w:rPr>
  </w:style>
  <w:style w:type="character" w:styleId="Lienhypertexte">
    <w:name w:val="Hyperlink"/>
    <w:uiPriority w:val="99"/>
    <w:unhideWhenUsed/>
    <w:rsid w:val="00550F98"/>
    <w:rPr>
      <w:color w:val="0000FF"/>
      <w:u w:val="single"/>
    </w:rPr>
  </w:style>
  <w:style w:type="paragraph" w:styleId="Rvision">
    <w:name w:val="Revision"/>
    <w:hidden/>
    <w:uiPriority w:val="99"/>
    <w:semiHidden/>
    <w:rsid w:val="00C138C7"/>
    <w:rPr>
      <w:rFonts w:ascii="Century Gothic" w:hAnsi="Century Gothic"/>
      <w:sz w:val="22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AB0FE-D57E-4B1B-A88B-FC552D6E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pour réglement</vt:lpstr>
    </vt:vector>
  </TitlesOfParts>
  <Company>Confignon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pour réglement</dc:title>
  <dc:creator>MARCHAND Caroline</dc:creator>
  <cp:lastModifiedBy>DUFOUR Laurence</cp:lastModifiedBy>
  <cp:revision>2</cp:revision>
  <cp:lastPrinted>2015-10-09T08:47:00Z</cp:lastPrinted>
  <dcterms:created xsi:type="dcterms:W3CDTF">2026-10-13T06:44:00Z</dcterms:created>
  <dcterms:modified xsi:type="dcterms:W3CDTF">2026-10-13T06:44:00Z</dcterms:modified>
</cp:coreProperties>
</file>